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9A6782" w:rsidRPr="006A1F9B" w:rsidRDefault="009A6782" w:rsidP="009A6782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Avviso di Consultazione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di Mercato </w:t>
      </w:r>
    </w:p>
    <w:p w:rsidR="009A6782" w:rsidRPr="004A46A3" w:rsidRDefault="009A6782" w:rsidP="009A6782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807F94">
        <w:rPr>
          <w:rFonts w:ascii="Arial" w:eastAsia="Arial" w:hAnsi="Arial" w:cs="Arial"/>
          <w:b/>
          <w:bCs/>
        </w:rPr>
        <w:t xml:space="preserve">per la verifica di infungibilità/esclusività propedeutica all’acquisizione di </w:t>
      </w:r>
      <w:r>
        <w:rPr>
          <w:rFonts w:ascii="Arial" w:eastAsia="Arial" w:hAnsi="Arial" w:cs="Arial"/>
          <w:b/>
          <w:bCs/>
        </w:rPr>
        <w:t>beni</w:t>
      </w:r>
      <w:r w:rsidRPr="00807F94">
        <w:rPr>
          <w:rFonts w:ascii="Arial" w:eastAsia="Arial" w:hAnsi="Arial" w:cs="Arial"/>
          <w:b/>
          <w:bCs/>
        </w:rPr>
        <w:t xml:space="preserve"> con procedura negoziata senza previa pubblicazione del bando di gara</w:t>
      </w:r>
    </w:p>
    <w:p w:rsidR="009A6782" w:rsidRPr="00D97B3C" w:rsidRDefault="009A6782" w:rsidP="009A6782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>
        <w:rPr>
          <w:rFonts w:ascii="Arial" w:hAnsi="Arial" w:cs="Arial"/>
          <w:i/>
          <w:color w:val="000000"/>
          <w:sz w:val="18"/>
          <w:szCs w:val="18"/>
        </w:rPr>
        <w:t>76, comma 2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>. b) del D.Lgs. 36/2023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DD2680" w:rsidRDefault="00DD2680" w:rsidP="0052107D">
      <w:pPr>
        <w:autoSpaceDN/>
        <w:jc w:val="center"/>
        <w:textAlignment w:val="auto"/>
        <w:rPr>
          <w:rFonts w:ascii="Arial" w:eastAsia="Times New Roman" w:hAnsi="Arial" w:cs="Arial"/>
          <w:b/>
          <w:szCs w:val="22"/>
          <w:lang w:eastAsia="zh-CN"/>
        </w:rPr>
      </w:pPr>
    </w:p>
    <w:p w:rsidR="0052107D" w:rsidRPr="002F2DE5" w:rsidRDefault="00DD2680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8"/>
          <w:szCs w:val="22"/>
          <w:lang w:eastAsia="zh-CN"/>
        </w:rPr>
      </w:pPr>
      <w:r w:rsidRPr="002F2DE5">
        <w:rPr>
          <w:rFonts w:ascii="Arial" w:eastAsia="Times New Roman" w:hAnsi="Arial" w:cs="Arial"/>
          <w:b/>
          <w:sz w:val="28"/>
          <w:szCs w:val="22"/>
          <w:lang w:eastAsia="zh-CN"/>
        </w:rPr>
        <w:t xml:space="preserve"> </w:t>
      </w:r>
      <w:r w:rsidR="002F2DE5" w:rsidRPr="002F2DE5">
        <w:rPr>
          <w:rFonts w:ascii="Arial" w:eastAsia="Times New Roman" w:hAnsi="Arial" w:cs="Arial"/>
          <w:b/>
          <w:sz w:val="28"/>
          <w:szCs w:val="22"/>
          <w:lang w:eastAsia="zh-CN"/>
        </w:rPr>
        <w:t xml:space="preserve">“ </w:t>
      </w:r>
      <w:r w:rsidR="002F2DE5" w:rsidRPr="002F2DE5">
        <w:rPr>
          <w:rFonts w:ascii="Arial" w:eastAsia="Times New Roman" w:hAnsi="Arial" w:cs="Arial"/>
          <w:b/>
          <w:bCs/>
          <w:sz w:val="28"/>
          <w:szCs w:val="22"/>
          <w:lang w:eastAsia="zh-CN"/>
        </w:rPr>
        <w:t>ELETTROCATETERE VENTRICOLARE ”</w:t>
      </w:r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</w:t>
      </w:r>
      <w:bookmarkStart w:id="0" w:name="_GoBack"/>
      <w:bookmarkEnd w:id="0"/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ntuali comunicazioni relative alla procedura in oggetto al seguente indirizzo di posta elettronica certificata ________________________________ </w:t>
      </w:r>
    </w:p>
    <w:p w:rsidR="004D1D96" w:rsidRDefault="004D1D96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4D1D96" w:rsidRDefault="004D1D96" w:rsidP="004D1D96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dichiara il possesso dei seguenti requisiti:</w:t>
      </w:r>
    </w:p>
    <w:p w:rsidR="004D1D96" w:rsidRPr="00D67D25" w:rsidRDefault="004D1D96" w:rsidP="004D1D96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>Iscrizione</w:t>
      </w:r>
      <w:r w:rsidRPr="00D67D25">
        <w:rPr>
          <w:rFonts w:ascii="Arial" w:hAnsi="Arial" w:cs="Arial"/>
        </w:rPr>
        <w:t xml:space="preserve"> nel registro tenuto dalla Camera di commercio industria, artigianato e agrico</w:t>
      </w:r>
      <w:r w:rsidRPr="00D67D25">
        <w:rPr>
          <w:rFonts w:ascii="Arial" w:hAnsi="Arial" w:cs="Arial"/>
        </w:rPr>
        <w:t>l</w:t>
      </w:r>
      <w:r w:rsidRPr="00D67D25">
        <w:rPr>
          <w:rFonts w:ascii="Arial" w:hAnsi="Arial" w:cs="Arial"/>
        </w:rPr>
        <w:t>tura oppure nel registro delle commissioni provinciali per l’artigianato per attività coerenti con quelle oggetto della presente procedura</w:t>
      </w:r>
      <w:r>
        <w:rPr>
          <w:rFonts w:ascii="Arial" w:hAnsi="Arial" w:cs="Arial"/>
        </w:rPr>
        <w:t>;</w:t>
      </w:r>
      <w:r w:rsidRPr="00D67D25">
        <w:rPr>
          <w:rFonts w:ascii="Arial" w:hAnsi="Arial" w:cs="Arial"/>
        </w:rPr>
        <w:t xml:space="preserve"> </w:t>
      </w:r>
    </w:p>
    <w:p w:rsidR="004D1D96" w:rsidRPr="00D67D25" w:rsidRDefault="004D1D96" w:rsidP="004D1D96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 w:rsidRPr="00D67D25">
        <w:rPr>
          <w:rFonts w:ascii="Arial" w:hAnsi="Arial" w:cs="Arial"/>
        </w:rPr>
        <w:t xml:space="preserve">possesso dei requisiti minimi di cui all’art. 94 (Cause di esclusione automatica) del D.Lgs. 31 marzo 2023, n. 36. 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4D1D96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</w:t>
      </w:r>
      <w:r>
        <w:rPr>
          <w:rFonts w:ascii="Arial" w:eastAsia="Times New Roman" w:hAnsi="Arial" w:cs="Arial"/>
          <w:i/>
          <w:sz w:val="22"/>
          <w:szCs w:val="22"/>
          <w:lang w:eastAsia="zh-CN"/>
        </w:rPr>
        <w:t>________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88" w:rsidRDefault="009C7F88">
      <w:r>
        <w:separator/>
      </w:r>
    </w:p>
  </w:endnote>
  <w:endnote w:type="continuationSeparator" w:id="0">
    <w:p w:rsidR="009C7F88" w:rsidRDefault="009C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2F2DE5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2F2DE5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2F2DE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2F2DE5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88" w:rsidRDefault="009C7F88">
      <w:r>
        <w:rPr>
          <w:color w:val="000000"/>
        </w:rPr>
        <w:separator/>
      </w:r>
    </w:p>
  </w:footnote>
  <w:footnote w:type="continuationSeparator" w:id="0">
    <w:p w:rsidR="009C7F88" w:rsidRDefault="009C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2455"/>
    <w:multiLevelType w:val="hybridMultilevel"/>
    <w:tmpl w:val="058C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3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5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12CDE"/>
    <w:rsid w:val="000307E1"/>
    <w:rsid w:val="00090408"/>
    <w:rsid w:val="001B4335"/>
    <w:rsid w:val="001C7DC9"/>
    <w:rsid w:val="001D3237"/>
    <w:rsid w:val="001D37FE"/>
    <w:rsid w:val="00205F18"/>
    <w:rsid w:val="002169D3"/>
    <w:rsid w:val="00262FA2"/>
    <w:rsid w:val="002934A8"/>
    <w:rsid w:val="002F2DE5"/>
    <w:rsid w:val="00301945"/>
    <w:rsid w:val="00331008"/>
    <w:rsid w:val="0039269F"/>
    <w:rsid w:val="004D1D96"/>
    <w:rsid w:val="00502974"/>
    <w:rsid w:val="0052107D"/>
    <w:rsid w:val="00563D5E"/>
    <w:rsid w:val="005A4764"/>
    <w:rsid w:val="005E673C"/>
    <w:rsid w:val="0064155F"/>
    <w:rsid w:val="006857EB"/>
    <w:rsid w:val="006A1F9B"/>
    <w:rsid w:val="006E24E5"/>
    <w:rsid w:val="006E6773"/>
    <w:rsid w:val="00732140"/>
    <w:rsid w:val="00781724"/>
    <w:rsid w:val="0078370D"/>
    <w:rsid w:val="00783ECA"/>
    <w:rsid w:val="00827585"/>
    <w:rsid w:val="00833B36"/>
    <w:rsid w:val="008D160B"/>
    <w:rsid w:val="008F5AE8"/>
    <w:rsid w:val="009212DC"/>
    <w:rsid w:val="009611F5"/>
    <w:rsid w:val="009A6782"/>
    <w:rsid w:val="009B50A0"/>
    <w:rsid w:val="009B5CC6"/>
    <w:rsid w:val="009C7F88"/>
    <w:rsid w:val="009E4835"/>
    <w:rsid w:val="009E6B8C"/>
    <w:rsid w:val="00A04C97"/>
    <w:rsid w:val="00A36F52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71249"/>
    <w:rsid w:val="00D95C25"/>
    <w:rsid w:val="00D97B3C"/>
    <w:rsid w:val="00DB0783"/>
    <w:rsid w:val="00DB439A"/>
    <w:rsid w:val="00DD2680"/>
    <w:rsid w:val="00E06E3F"/>
    <w:rsid w:val="00EB57B2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E19F2-DDD4-4B70-BBBA-99D87D57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Francesco Busillo</cp:lastModifiedBy>
  <cp:revision>14</cp:revision>
  <cp:lastPrinted>2023-07-04T11:14:00Z</cp:lastPrinted>
  <dcterms:created xsi:type="dcterms:W3CDTF">2023-07-25T07:39:00Z</dcterms:created>
  <dcterms:modified xsi:type="dcterms:W3CDTF">2026-07-15T11:26:00Z</dcterms:modified>
</cp:coreProperties>
</file>